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AA8BC2D" w:rsidR="00D6147A" w:rsidRDefault="00396BFF" w:rsidP="00396BFF">
      <w:hyperlink r:id="rId6" w:history="1">
        <w:r w:rsidRPr="008717F2">
          <w:rPr>
            <w:rStyle w:val="Collegamentoipertestuale"/>
          </w:rPr>
          <w:t>https://www.lastampa.it/tuttosoldi/2025/02/17/news/btp-piu-2025-confronto-btp-valore-green-quale-scegliere-15006637/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6BFF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4B19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stampa.it/tuttosoldi/2025/02/17/news/btp-piu-2025-confronto-btp-valore-green-quale-scegliere-150066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2025-02-18T12:51:00Z</dcterms:created>
  <dcterms:modified xsi:type="dcterms:W3CDTF">2025-02-18T13:36:00Z</dcterms:modified>
</cp:coreProperties>
</file>